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2u8cmk3aznn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CONGRESO FUTURO 2026</w:t>
      </w:r>
    </w:p>
    <w:p w:rsidR="00000000" w:rsidDel="00000000" w:rsidP="00000000" w:rsidRDefault="00000000" w:rsidRPr="00000000" w14:paraId="00000002">
      <w:pPr>
        <w:pStyle w:val="Title"/>
        <w:spacing w:after="60" w:before="0" w:line="256.8" w:lineRule="auto"/>
        <w:jc w:val="center"/>
        <w:rPr>
          <w:b w:val="1"/>
          <w:bCs w:val="1"/>
          <w:color w:val="77206d"/>
          <w:sz w:val="34"/>
          <w:szCs w:val="34"/>
        </w:rPr>
      </w:pPr>
      <w:bookmarkStart w:colFirst="0" w:colLast="0" w:name="_kvptv7mftjpp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77206d"/>
          <w:sz w:val="34"/>
          <w:szCs w:val="34"/>
          <w:rtl w:val="0"/>
        </w:rPr>
        <w:t xml:space="preserve">MAGALLANES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Día: </w:t>
      </w:r>
      <w:r w:rsidDel="00000000" w:rsidR="00000000" w:rsidRPr="00000000">
        <w:rPr>
          <w:sz w:val="24"/>
          <w:szCs w:val="24"/>
          <w:rtl w:val="0"/>
        </w:rPr>
        <w:t xml:space="preserve">Lunes 12 de enero AM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Lugar: </w:t>
      </w:r>
      <w:r w:rsidDel="00000000" w:rsidR="00000000" w:rsidRPr="00000000">
        <w:rPr>
          <w:sz w:val="24"/>
          <w:szCs w:val="24"/>
          <w:rtl w:val="0"/>
        </w:rPr>
        <w:t xml:space="preserve">Auditorio Ernesto Livacic de la Universidad de Magallanes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Dirección: </w:t>
      </w:r>
      <w:r w:rsidDel="00000000" w:rsidR="00000000" w:rsidRPr="00000000">
        <w:rPr>
          <w:sz w:val="24"/>
          <w:szCs w:val="24"/>
          <w:rtl w:val="0"/>
        </w:rPr>
        <w:t xml:space="preserve">Avda. Pdte. Manuel Bulnes 01855, Punta Arenas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Entradas gratuitas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Inscripción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sin reserva previa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bCs w:val="1"/>
          <w:rtl w:val="0"/>
        </w:rPr>
        <w:t xml:space="preserve">:00 - 10:15: Saludos Protocolares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Dr. José Maripani, Rector Universidad de Magallanes (por confirmar)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Gino Casassa, Director INACH.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Verónica Vallejos, Seremi de Ciencias (por confirmar)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10:15- 11:15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Bloque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 Mark Graham </w:t>
      </w:r>
      <w:r w:rsidDel="00000000" w:rsidR="00000000" w:rsidRPr="00000000">
        <w:rPr>
          <w:rtl w:val="0"/>
        </w:rPr>
        <w:t xml:space="preserve">(Reino Unido)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Británico, Profesor de Geografía de Internet en la Universidad de Oxford. Investiga cómo las tecnologías digitales se entrecruzan con los contextos geográficos, transformando el trabajo, las cadenas de valor y las desigualdades a escala global.</w:t>
      </w:r>
    </w:p>
    <w:p w:rsidR="00000000" w:rsidDel="00000000" w:rsidP="00000000" w:rsidRDefault="00000000" w:rsidRPr="00000000" w14:paraId="00000013">
      <w:pPr>
        <w:spacing w:line="256.8" w:lineRule="auto"/>
        <w:rPr/>
      </w:pPr>
      <w:r w:rsidDel="00000000" w:rsidR="00000000" w:rsidRPr="00000000">
        <w:rPr>
          <w:rtl w:val="0"/>
        </w:rPr>
        <w:t xml:space="preserve">PANELISTAS REGIONALES: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.8" w:lineRule="auto"/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Panelista 1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María José Salas Venegas, Abogado, Máster en Derecho, se ha desempeñado en distintas áreas de la Subsecretaría de Telecomunicaciones, actualmente como abogado asesor de la División Jurídica de dicho organismo e integrante de la Contraparte Técnica del "Estudio  de Factibilidad Técnica, Legal, Económica, Financiera, Ambiental, Social, de Gobernanza y Geopolítica del Proyecto Cable Antártico"</w:t>
      </w:r>
    </w:p>
    <w:p w:rsidR="00000000" w:rsidDel="00000000" w:rsidP="00000000" w:rsidRDefault="00000000" w:rsidRPr="00000000" w14:paraId="00000016">
      <w:pPr>
        <w:spacing w:line="256.8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.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Título: "Estudio de Factibilidad del Cable Antártico y sus posibles aportes"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11:15- 11:30: </w:t>
        <w:tab/>
      </w:r>
      <w:r w:rsidDel="00000000" w:rsidR="00000000" w:rsidRPr="00000000">
        <w:rPr>
          <w:rtl w:val="0"/>
        </w:rPr>
        <w:t xml:space="preserve">Pausa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videos UMAG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videos INACH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videos CF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11:30 - 12:45: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Bloque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SPEAKER INTERNACIONAL:</w:t>
      </w:r>
    </w:p>
    <w:p w:rsidR="00000000" w:rsidDel="00000000" w:rsidP="00000000" w:rsidRDefault="00000000" w:rsidRPr="00000000" w14:paraId="0000001E">
      <w:pPr>
        <w:spacing w:line="256.8" w:lineRule="auto"/>
        <w:rPr/>
      </w:pPr>
      <w:r w:rsidDel="00000000" w:rsidR="00000000" w:rsidRPr="00000000">
        <w:rPr>
          <w:b w:val="1"/>
          <w:bCs w:val="1"/>
          <w:rtl w:val="0"/>
        </w:rPr>
        <w:t xml:space="preserve">- Nanjala Nyabola </w:t>
      </w:r>
      <w:r w:rsidDel="00000000" w:rsidR="00000000" w:rsidRPr="00000000">
        <w:rPr>
          <w:rtl w:val="0"/>
        </w:rPr>
        <w:t xml:space="preserve">(Kenia)</w:t>
      </w:r>
    </w:p>
    <w:p w:rsidR="00000000" w:rsidDel="00000000" w:rsidP="00000000" w:rsidRDefault="00000000" w:rsidRPr="00000000" w14:paraId="0000001F">
      <w:pPr>
        <w:spacing w:line="256.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56.8" w:lineRule="auto"/>
        <w:jc w:val="both"/>
        <w:rPr/>
      </w:pPr>
      <w:r w:rsidDel="00000000" w:rsidR="00000000" w:rsidRPr="00000000">
        <w:rPr>
          <w:rtl w:val="0"/>
        </w:rPr>
        <w:t xml:space="preserve">Abogada, escritora e investigadora en el Centre for Digital Humanities del King’s College London. Enfocada en política africana, derecho internacional y el impacto digital en la política.</w:t>
      </w:r>
    </w:p>
    <w:p w:rsidR="00000000" w:rsidDel="00000000" w:rsidP="00000000" w:rsidRDefault="00000000" w:rsidRPr="00000000" w14:paraId="00000021">
      <w:pPr>
        <w:spacing w:line="256.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.8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Descripción de su charla: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line="256.8" w:lineRule="auto"/>
        <w:jc w:val="both"/>
        <w:rPr/>
      </w:pPr>
      <w:r w:rsidDel="00000000" w:rsidR="00000000" w:rsidRPr="00000000">
        <w:rPr>
          <w:rtl w:val="0"/>
        </w:rPr>
        <w:t xml:space="preserve">Hablará sobre cómo la tecnología global depende de recursos extraídos en África y América Latina, y cómo la protección de dichos recursos ha sido históricamente desatendida. A partir de casos concretos analizará el impacto que esta extracción tendrá en las próximas generaciones y en los países que sostienen, con sus territorios, la expansión tecnológica mundial.</w:t>
      </w:r>
    </w:p>
    <w:p w:rsidR="00000000" w:rsidDel="00000000" w:rsidP="00000000" w:rsidRDefault="00000000" w:rsidRPr="00000000" w14:paraId="00000024">
      <w:pPr>
        <w:spacing w:line="256.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.8" w:lineRule="auto"/>
        <w:jc w:val="both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.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PANELISTAS REGIONALES:</w:t>
      </w:r>
    </w:p>
    <w:p w:rsidR="00000000" w:rsidDel="00000000" w:rsidP="00000000" w:rsidRDefault="00000000" w:rsidRPr="00000000" w14:paraId="00000027">
      <w:pPr>
        <w:spacing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Felipe Lagos Rojas:</w:t>
      </w:r>
      <w:r w:rsidDel="00000000" w:rsidR="00000000" w:rsidRPr="00000000">
        <w:rPr>
          <w:rtl w:val="0"/>
        </w:rPr>
        <w:t xml:space="preserve"> Doctor en Sociología, jefe de la Unidad de Estudios Regionales de la Universidad de Magallanes (UER-UMAG)</w:t>
      </w:r>
    </w:p>
    <w:p w:rsidR="00000000" w:rsidDel="00000000" w:rsidP="00000000" w:rsidRDefault="00000000" w:rsidRPr="00000000" w14:paraId="00000029">
      <w:pPr>
        <w:spacing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56.8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Francisco Sánchez Urra: </w:t>
      </w:r>
      <w:r w:rsidDel="00000000" w:rsidR="00000000" w:rsidRPr="00000000">
        <w:rPr>
          <w:rtl w:val="0"/>
        </w:rPr>
        <w:t xml:space="preserve">Historiador Antártico. Profesor de Historia y Ciencias Sociales, Magíster en Historia, Ciencias Militares y Planificación Estratégica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f5fda59q80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